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12E" w:rsidRPr="0036612E" w:rsidRDefault="0036612E" w:rsidP="003661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36612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Zależnie od przedstawianego algorytmu stosowane są różne zestawy figur geometrycznych zwanych blokami, których kształ</w:t>
      </w:r>
      <w:bookmarkStart w:id="0" w:name="_GoBack"/>
      <w:bookmarkEnd w:id="0"/>
      <w:r w:rsidRPr="0036612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ty reprezentują umownie rodzaje elementów składowych.</w:t>
      </w:r>
    </w:p>
    <w:p w:rsidR="0036612E" w:rsidRPr="0036612E" w:rsidRDefault="0036612E" w:rsidP="003661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36612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Wyróżnia się następujące rodzaje bloków:</w:t>
      </w:r>
    </w:p>
    <w:p w:rsidR="0036612E" w:rsidRPr="0036612E" w:rsidRDefault="0036612E" w:rsidP="0036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pl-PL" w:eastAsia="pl-PL"/>
        </w:rPr>
        <w:drawing>
          <wp:inline distT="0" distB="0" distL="0" distR="0">
            <wp:extent cx="3808095" cy="4315460"/>
            <wp:effectExtent l="0" t="0" r="1905" b="8890"/>
            <wp:docPr id="1" name="Obraz 1" descr="http://upload.wikimedia.org/wikipedia/commons/thumb/a/a5/Block_diagram_flowchart.png/400px-Block_diagram_flowchart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a/a5/Block_diagram_flowchart.png/400px-Block_diagram_flowchart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431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12E" w:rsidRPr="0036612E" w:rsidRDefault="0036612E" w:rsidP="0036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36612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Graficzne przedstawienie bloków w kolejności opisywania.</w:t>
      </w:r>
    </w:p>
    <w:p w:rsidR="0036612E" w:rsidRPr="0036612E" w:rsidRDefault="0036612E" w:rsidP="003661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36612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a) </w:t>
      </w:r>
      <w:r w:rsidRPr="0036612E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Blok graniczny</w:t>
      </w:r>
      <w:r w:rsidRPr="0036612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− oznacza on początek, koniec, przerwanie lub wstrzymanie wykonywania działania, np. </w:t>
      </w:r>
      <w:r w:rsidRPr="0036612E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/>
        </w:rPr>
        <w:t>blok startu programu</w:t>
      </w:r>
      <w:r w:rsidRPr="0036612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</w:p>
    <w:p w:rsidR="0036612E" w:rsidRPr="0036612E" w:rsidRDefault="0036612E" w:rsidP="003661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36612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b) </w:t>
      </w:r>
      <w:r w:rsidRPr="0036612E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Blok wejścia-wyjścia</w:t>
      </w:r>
      <w:r w:rsidRPr="0036612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− przedstawia czynność wprowadzania danych do programu i przyporządkowania ich zmiennym dla późniejszego wykorzystania, jak i wyprowadzenia wyników obliczeń, np. </w:t>
      </w:r>
      <w:r w:rsidRPr="0036612E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/>
        </w:rPr>
        <w:t>czytaj z, pisz z+10</w:t>
      </w:r>
      <w:r w:rsidRPr="0036612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</w:p>
    <w:p w:rsidR="0036612E" w:rsidRPr="0036612E" w:rsidRDefault="0036612E" w:rsidP="003661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36612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c) </w:t>
      </w:r>
      <w:r w:rsidRPr="0036612E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Blok operacyjny</w:t>
      </w:r>
      <w:r w:rsidRPr="0036612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− oznacza wykonanie operacji, w efekcie której zmienią się wartości, postać lub miejsce zapisu danych, np. </w:t>
      </w:r>
      <w:r w:rsidRPr="0036612E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/>
        </w:rPr>
        <w:t>z := z + 1</w:t>
      </w:r>
      <w:r w:rsidRPr="0036612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</w:p>
    <w:p w:rsidR="0036612E" w:rsidRPr="0036612E" w:rsidRDefault="0036612E" w:rsidP="003661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36612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d) </w:t>
      </w:r>
      <w:r w:rsidRPr="0036612E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Blok decyzyjny, warunkowy</w:t>
      </w:r>
      <w:r w:rsidRPr="0036612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− przedstawia wybór jednego z dwóch wariantów wykonywania programu na podstawie sprawdzenia warunku wpisanego w ów blok, np. </w:t>
      </w:r>
      <w:r w:rsidRPr="0036612E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/>
        </w:rPr>
        <w:t>a = b</w:t>
      </w:r>
      <w:r w:rsidRPr="0036612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</w:p>
    <w:p w:rsidR="0036612E" w:rsidRPr="0036612E" w:rsidRDefault="0036612E" w:rsidP="003661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36612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e) </w:t>
      </w:r>
      <w:r w:rsidRPr="0036612E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Blok wywołania podprogramu</w:t>
      </w:r>
      <w:r w:rsidRPr="0036612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− oznacza zmianę wykonywanej czynności na skutek wywołania podprogramu, np. </w:t>
      </w:r>
      <w:r w:rsidRPr="0036612E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/>
        </w:rPr>
        <w:t>MAX(</w:t>
      </w:r>
      <w:proofErr w:type="spellStart"/>
      <w:r w:rsidRPr="0036612E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/>
        </w:rPr>
        <w:t>x,y,z</w:t>
      </w:r>
      <w:proofErr w:type="spellEnd"/>
      <w:r w:rsidRPr="0036612E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/>
        </w:rPr>
        <w:t>)</w:t>
      </w:r>
      <w:r w:rsidRPr="0036612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</w:p>
    <w:p w:rsidR="0036612E" w:rsidRPr="0036612E" w:rsidRDefault="0036612E" w:rsidP="003661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36612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f) </w:t>
      </w:r>
      <w:r w:rsidRPr="0036612E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Blok fragmentu</w:t>
      </w:r>
      <w:r w:rsidRPr="0036612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− przedstawia część programu zdefiniowanego odrębnie, np. </w:t>
      </w:r>
      <w:r w:rsidRPr="0036612E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/>
        </w:rPr>
        <w:t>sortowanie</w:t>
      </w:r>
      <w:r w:rsidRPr="0036612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</w:p>
    <w:p w:rsidR="0036612E" w:rsidRPr="0036612E" w:rsidRDefault="0036612E" w:rsidP="003661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36612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g) </w:t>
      </w:r>
      <w:r w:rsidRPr="0036612E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Blok komentarza</w:t>
      </w:r>
      <w:r w:rsidRPr="0036612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− pozwala wprowadzać komentarze wyjaśniające poszczególne części schematu, co ułatwia zrozumienie go czytającemu, np. </w:t>
      </w:r>
      <w:r w:rsidRPr="0036612E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/>
        </w:rPr>
        <w:t>wprowadzenie danych</w:t>
      </w:r>
      <w:r w:rsidRPr="0036612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</w:p>
    <w:p w:rsidR="0036612E" w:rsidRPr="0036612E" w:rsidRDefault="0036612E" w:rsidP="003661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36612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h) </w:t>
      </w:r>
      <w:r w:rsidRPr="0036612E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Łącznik wewnętrzny</w:t>
      </w:r>
      <w:r w:rsidRPr="0036612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− służy do łączenia odrębnych części schematu znajdujących się na tej samej stronie, powiązane ze sobą łączniki oznaczone są tym samym napisem, np. </w:t>
      </w:r>
      <w:r w:rsidRPr="0036612E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/>
        </w:rPr>
        <w:t>A1, 7</w:t>
      </w:r>
      <w:r w:rsidRPr="0036612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</w:p>
    <w:p w:rsidR="0036612E" w:rsidRPr="0036612E" w:rsidRDefault="0036612E" w:rsidP="003661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36612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lastRenderedPageBreak/>
        <w:t xml:space="preserve">i) </w:t>
      </w:r>
      <w:r w:rsidRPr="0036612E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Łącznik zewnętrzny</w:t>
      </w:r>
      <w:r w:rsidRPr="0036612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− służy do łączenia odrębnych części schematu znajdujących się na odrębnych stronach, powinien być opisany jak łącznik wewnętrzny i zewnętrzny, poza tym powinien zawierać numer strony, do której się odwołuje, np. </w:t>
      </w:r>
      <w:r w:rsidRPr="0036612E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/>
        </w:rPr>
        <w:t>4.3, 2,B2</w:t>
      </w:r>
      <w:r w:rsidRPr="0036612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</w:p>
    <w:p w:rsidR="00C66B17" w:rsidRPr="0036612E" w:rsidRDefault="0036612E">
      <w:pPr>
        <w:rPr>
          <w:lang w:val="pl-PL"/>
        </w:rPr>
      </w:pPr>
    </w:p>
    <w:sectPr w:rsidR="00C66B17" w:rsidRPr="0036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2E"/>
    <w:rsid w:val="0005018E"/>
    <w:rsid w:val="00135532"/>
    <w:rsid w:val="0036612E"/>
    <w:rsid w:val="00F6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12E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12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pl.wikipedia.org/wiki/Plik:Block_diagram_flowchart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Katedra Informatyki Stosowanej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Zdzisława Rowińska</dc:creator>
  <cp:keywords/>
  <dc:description/>
  <cp:lastModifiedBy>Zdzisława Rowińska</cp:lastModifiedBy>
  <cp:revision>1</cp:revision>
  <dcterms:created xsi:type="dcterms:W3CDTF">2014-10-07T07:43:00Z</dcterms:created>
  <dcterms:modified xsi:type="dcterms:W3CDTF">2014-10-07T07:46:00Z</dcterms:modified>
</cp:coreProperties>
</file>